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584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584"/>
      </w:tblGrid>
      <w:tr>
        <w:trPr>
          <w:trHeight w:val="505" w:hRule="atLeast"/>
        </w:trPr>
        <w:tc>
          <w:tcPr>
            <w:tcW w:w="9584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-113" w:right="113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от 25.03.2026                                            п.г.т. Тугулым                                                    № 15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3</w:t>
            </w:r>
          </w:p>
        </w:tc>
      </w:tr>
    </w:tbl>
    <w:p>
      <w:pPr>
        <w:pStyle w:val="Normal"/>
        <w:widowControl w:val="false"/>
        <w:bidi w:val="0"/>
        <w:spacing w:before="0" w:after="0"/>
        <w:ind w:hanging="0" w:left="0" w:right="0"/>
        <w:jc w:val="center"/>
        <w:rPr/>
      </w:pPr>
      <w:r>
        <w:rPr>
          <w:rFonts w:cs="Liberation Serif" w:ascii="Liberation Serif" w:hAnsi="Liberation Serif"/>
          <w:b/>
          <w:iCs/>
          <w:sz w:val="24"/>
          <w:szCs w:val="24"/>
        </w:rPr>
        <w:t>Об</w:t>
      </w:r>
      <w:r>
        <w:rPr>
          <w:rFonts w:cs="Liberation Serif" w:ascii="Liberation Serif" w:hAnsi="Liberation Serif"/>
          <w:b/>
          <w:iCs/>
          <w:spacing w:val="-7"/>
          <w:sz w:val="24"/>
          <w:szCs w:val="24"/>
        </w:rPr>
        <w:t xml:space="preserve"> </w:t>
      </w:r>
      <w:r>
        <w:rPr>
          <w:rFonts w:cs="Liberation Serif" w:ascii="Liberation Serif" w:hAnsi="Liberation Serif"/>
          <w:b/>
          <w:iCs/>
          <w:sz w:val="24"/>
          <w:szCs w:val="24"/>
        </w:rPr>
        <w:t>организации</w:t>
      </w:r>
      <w:r>
        <w:rPr>
          <w:rFonts w:cs="Liberation Serif" w:ascii="Liberation Serif" w:hAnsi="Liberation Serif"/>
          <w:b/>
          <w:iCs/>
          <w:spacing w:val="-8"/>
          <w:sz w:val="24"/>
          <w:szCs w:val="24"/>
        </w:rPr>
        <w:t xml:space="preserve"> </w:t>
      </w:r>
      <w:r>
        <w:rPr>
          <w:rFonts w:cs="Liberation Serif" w:ascii="Liberation Serif" w:hAnsi="Liberation Serif"/>
          <w:b/>
          <w:iCs/>
          <w:sz w:val="24"/>
          <w:szCs w:val="24"/>
        </w:rPr>
        <w:t>отдыха</w:t>
      </w:r>
      <w:r>
        <w:rPr>
          <w:rFonts w:cs="Liberation Serif" w:ascii="Liberation Serif" w:hAnsi="Liberation Serif"/>
          <w:b/>
          <w:iCs/>
          <w:spacing w:val="-7"/>
          <w:sz w:val="24"/>
          <w:szCs w:val="24"/>
        </w:rPr>
        <w:t xml:space="preserve"> </w:t>
      </w:r>
      <w:r>
        <w:rPr>
          <w:rFonts w:cs="Liberation Serif" w:ascii="Liberation Serif" w:hAnsi="Liberation Serif"/>
          <w:b/>
          <w:iCs/>
          <w:sz w:val="24"/>
          <w:szCs w:val="24"/>
        </w:rPr>
        <w:t>и</w:t>
      </w:r>
      <w:r>
        <w:rPr>
          <w:rFonts w:cs="Liberation Serif" w:ascii="Liberation Serif" w:hAnsi="Liberation Serif"/>
          <w:b/>
          <w:iCs/>
          <w:spacing w:val="-8"/>
          <w:sz w:val="24"/>
          <w:szCs w:val="24"/>
        </w:rPr>
        <w:t xml:space="preserve"> </w:t>
      </w:r>
      <w:r>
        <w:rPr>
          <w:rFonts w:cs="Liberation Serif" w:ascii="Liberation Serif" w:hAnsi="Liberation Serif"/>
          <w:b/>
          <w:iCs/>
          <w:sz w:val="24"/>
          <w:szCs w:val="24"/>
        </w:rPr>
        <w:t>оздоровления</w:t>
      </w:r>
      <w:r>
        <w:rPr>
          <w:rFonts w:cs="Liberation Serif" w:ascii="Liberation Serif" w:hAnsi="Liberation Serif"/>
          <w:b/>
          <w:iCs/>
          <w:spacing w:val="-8"/>
          <w:sz w:val="24"/>
          <w:szCs w:val="24"/>
        </w:rPr>
        <w:t xml:space="preserve"> </w:t>
      </w:r>
      <w:r>
        <w:rPr>
          <w:rFonts w:cs="Liberation Serif" w:ascii="Liberation Serif" w:hAnsi="Liberation Serif"/>
          <w:b/>
          <w:iCs/>
          <w:sz w:val="24"/>
          <w:szCs w:val="24"/>
        </w:rPr>
        <w:t>детей</w:t>
      </w:r>
    </w:p>
    <w:p>
      <w:pPr>
        <w:pStyle w:val="Normal"/>
        <w:widowControl w:val="false"/>
        <w:bidi w:val="0"/>
        <w:spacing w:before="0" w:after="0"/>
        <w:ind w:hanging="0" w:left="0" w:right="0"/>
        <w:jc w:val="center"/>
        <w:rPr>
          <w:rFonts w:ascii="Liberation Serif" w:hAnsi="Liberation Serif" w:cs="Liberation Serif"/>
          <w:b/>
          <w:iCs/>
          <w:sz w:val="24"/>
          <w:szCs w:val="24"/>
        </w:rPr>
      </w:pPr>
      <w:r>
        <w:rPr>
          <w:rFonts w:cs="Liberation Serif" w:ascii="Liberation Serif" w:hAnsi="Liberation Serif"/>
          <w:b/>
          <w:iCs/>
          <w:sz w:val="24"/>
          <w:szCs w:val="24"/>
        </w:rPr>
        <w:t>в Тугулымском муниципальном округе в 2026 году</w:t>
      </w:r>
    </w:p>
    <w:p>
      <w:pPr>
        <w:pStyle w:val="Normal"/>
        <w:widowControl w:val="false"/>
        <w:bidi w:val="0"/>
        <w:spacing w:before="0" w:after="0"/>
        <w:ind w:hanging="0" w:left="0" w:right="0"/>
        <w:jc w:val="center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cs="Liberation Serif" w:ascii="Liberation Serif" w:hAnsi="Liberation Serif"/>
          <w:b/>
          <w:i/>
          <w:sz w:val="24"/>
          <w:szCs w:val="24"/>
        </w:rPr>
      </w:r>
    </w:p>
    <w:p>
      <w:pPr>
        <w:pStyle w:val="Normal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ab/>
        <w:t>В соответствии с Федеральными законами от 24 июля 1998 года № 124-ФЗ «Об основных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гарантиях</w:t>
      </w:r>
      <w:r>
        <w:rPr>
          <w:rFonts w:cs="Liberation Serif" w:ascii="Liberation Serif" w:hAnsi="Liberation Serif"/>
          <w:spacing w:val="4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прав</w:t>
      </w:r>
      <w:r>
        <w:rPr>
          <w:rFonts w:cs="Liberation Serif" w:ascii="Liberation Serif" w:hAnsi="Liberation Serif"/>
          <w:spacing w:val="4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ребенка</w:t>
      </w:r>
      <w:r>
        <w:rPr>
          <w:rFonts w:cs="Liberation Serif" w:ascii="Liberation Serif" w:hAnsi="Liberation Serif"/>
          <w:spacing w:val="4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pacing w:val="4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Российской</w:t>
      </w:r>
      <w:r>
        <w:rPr>
          <w:rFonts w:cs="Liberation Serif" w:ascii="Liberation Serif" w:hAnsi="Liberation Serif"/>
          <w:spacing w:val="4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Федерации»,</w:t>
      </w:r>
      <w:r>
        <w:rPr>
          <w:rFonts w:cs="Liberation Serif" w:ascii="Liberation Serif" w:hAnsi="Liberation Serif"/>
          <w:spacing w:val="4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от</w:t>
      </w:r>
      <w:r>
        <w:rPr>
          <w:rFonts w:cs="Liberation Serif" w:ascii="Liberation Serif" w:hAnsi="Liberation Serif"/>
          <w:spacing w:val="42"/>
          <w:sz w:val="24"/>
          <w:szCs w:val="24"/>
        </w:rPr>
        <w:t xml:space="preserve"> </w:t>
      </w:r>
      <w:r>
        <w:rPr>
          <w:rFonts w:cs="Liberation Serif" w:ascii="Liberation Serif" w:hAnsi="Liberation Serif"/>
          <w:spacing w:val="-2"/>
          <w:sz w:val="24"/>
          <w:szCs w:val="24"/>
        </w:rPr>
        <w:t xml:space="preserve">06 октября 2003 года </w:t>
      </w:r>
      <w:r>
        <w:rPr>
          <w:rFonts w:cs="Liberation Serif" w:ascii="Liberation Serif" w:hAnsi="Liberation Serif"/>
          <w:sz w:val="24"/>
          <w:szCs w:val="24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rFonts w:cs="Liberation Serif" w:ascii="Liberation Serif" w:hAnsi="Liberation Serif"/>
          <w:spacing w:val="19"/>
          <w:sz w:val="24"/>
          <w:szCs w:val="24"/>
        </w:rPr>
        <w:t xml:space="preserve"> З</w:t>
      </w:r>
      <w:r>
        <w:rPr>
          <w:rFonts w:cs="Liberation Serif" w:ascii="Liberation Serif" w:hAnsi="Liberation Serif"/>
          <w:sz w:val="24"/>
          <w:szCs w:val="24"/>
        </w:rPr>
        <w:t>аконом</w:t>
      </w:r>
      <w:r>
        <w:rPr>
          <w:rFonts w:cs="Liberation Serif" w:ascii="Liberation Serif" w:hAnsi="Liberation Serif"/>
          <w:spacing w:val="18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Свердловской</w:t>
      </w:r>
      <w:r>
        <w:rPr>
          <w:rFonts w:cs="Liberation Serif" w:ascii="Liberation Serif" w:hAnsi="Liberation Serif"/>
          <w:spacing w:val="18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области</w:t>
      </w:r>
      <w:r>
        <w:rPr>
          <w:rFonts w:cs="Liberation Serif" w:ascii="Liberation Serif" w:hAnsi="Liberation Serif"/>
          <w:spacing w:val="18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от</w:t>
      </w:r>
      <w:r>
        <w:rPr>
          <w:rFonts w:cs="Liberation Serif" w:ascii="Liberation Serif" w:hAnsi="Liberation Serif"/>
          <w:spacing w:val="19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10 декабря 2025</w:t>
      </w:r>
      <w:r>
        <w:rPr>
          <w:rFonts w:cs="Liberation Serif" w:ascii="Liberation Serif" w:hAnsi="Liberation Serif"/>
          <w:spacing w:val="1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года</w:t>
      </w:r>
      <w:r>
        <w:rPr>
          <w:rFonts w:cs="Liberation Serif" w:ascii="Liberation Serif" w:hAnsi="Liberation Serif"/>
          <w:spacing w:val="19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№</w:t>
      </w:r>
      <w:r>
        <w:rPr>
          <w:rFonts w:cs="Liberation Serif" w:ascii="Liberation Serif" w:hAnsi="Liberation Serif"/>
          <w:spacing w:val="19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91-</w:t>
      </w:r>
      <w:r>
        <w:rPr>
          <w:rFonts w:cs="Liberation Serif" w:ascii="Liberation Serif" w:hAnsi="Liberation Serif"/>
          <w:spacing w:val="-5"/>
          <w:sz w:val="24"/>
          <w:szCs w:val="24"/>
        </w:rPr>
        <w:t xml:space="preserve">ОЗ </w:t>
      </w:r>
      <w:r>
        <w:rPr>
          <w:rFonts w:cs="Liberation Serif" w:ascii="Liberation Serif" w:hAnsi="Liberation Serif"/>
          <w:sz w:val="24"/>
          <w:szCs w:val="24"/>
        </w:rPr>
        <w:t>«Об областном бюджете на 2026 год и плановый период 2027 и 2028 годов», Постановлениями Правительства Свердловской области от 03 августа 2017 года № 558-ПП «О мерах по организации и обеспечению отдыха и оздоровления детей в Свердловской области», от 07 ноября 2024 года № 796-ПП «Об установлении квоты в государственных и муниципальных организациях отдыха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 их оздоровления, расположенных на территории Свердловской области, обеспечивающей потребность в отдыхе и оздоровлении детей-инвалидов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детей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ограниченными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возможностями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здоровья,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проживающих на территории Свердловской области, в 2025 году», от 12 декабря 2024 года № 886-ПП «Об утверждении Порядка обеспечения выполнения квоты в государственных и муниципальных организациях отдыха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 их оздоровления, расположенных на территории Свердловской области, обеспечивающей потребность в отдыхе и оздоровлении</w:t>
      </w:r>
      <w:r>
        <w:rPr>
          <w:rFonts w:cs="Liberation Serif" w:ascii="Liberation Serif" w:hAnsi="Liberation Serif"/>
          <w:spacing w:val="8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детей-инвалидов</w:t>
      </w:r>
      <w:r>
        <w:rPr>
          <w:rFonts w:cs="Liberation Serif" w:ascii="Liberation Serif" w:hAnsi="Liberation Serif"/>
          <w:spacing w:val="8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pacing w:val="8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детей</w:t>
      </w:r>
      <w:r>
        <w:rPr>
          <w:rFonts w:cs="Liberation Serif" w:ascii="Liberation Serif" w:hAnsi="Liberation Serif"/>
          <w:spacing w:val="8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</w:t>
      </w:r>
      <w:r>
        <w:rPr>
          <w:rFonts w:cs="Liberation Serif" w:ascii="Liberation Serif" w:hAnsi="Liberation Serif"/>
          <w:spacing w:val="8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ограниченными</w:t>
      </w:r>
      <w:r>
        <w:rPr>
          <w:rFonts w:cs="Liberation Serif" w:ascii="Liberation Serif" w:hAnsi="Liberation Serif"/>
          <w:spacing w:val="8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 xml:space="preserve">возможностями здоровья, проживающих на территории Свердловской области», решением Думы Тугулымского муниципального округа от 19.12.2025 № 124 «Об утверждении  бюджета Тугулымского муниципального округа на 2026 год и плановый период 2027 и 2028 годов»,  постановлениями администрации Тугулымского городского округа от </w:t>
      </w:r>
      <w:r>
        <w:rPr>
          <w:rFonts w:cs="Liberation Serif" w:ascii="Liberation Serif" w:hAnsi="Liberation Serif"/>
          <w:color w:val="111111"/>
          <w:sz w:val="24"/>
          <w:szCs w:val="24"/>
        </w:rPr>
        <w:t>26.10.2022 № 406 «Об утверждении административного регламента предоставления муниципальной услу</w:t>
      </w:r>
      <w:r>
        <w:rPr>
          <w:rFonts w:cs="Liberation Serif" w:ascii="Liberation Serif" w:hAnsi="Liberation Serif"/>
          <w:sz w:val="24"/>
          <w:szCs w:val="24"/>
        </w:rPr>
        <w:t>ги «Организация отдыха детей в каникулярное время на территории Тугулымского городского округа», от 23.10.2020 № 287 «Об утверждении административного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 </w:t>
      </w:r>
      <w:r>
        <w:rPr>
          <w:rFonts w:cs="Liberation Serif" w:ascii="Liberation Serif" w:hAnsi="Liberation Serif"/>
          <w:sz w:val="24"/>
          <w:szCs w:val="24"/>
        </w:rPr>
        <w:t>регламента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 </w:t>
      </w:r>
      <w:r>
        <w:rPr>
          <w:rFonts w:cs="Liberation Serif" w:ascii="Liberation Serif" w:hAnsi="Liberation Serif"/>
          <w:sz w:val="24"/>
          <w:szCs w:val="24"/>
        </w:rPr>
        <w:t>предоставления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 </w:t>
      </w:r>
      <w:r>
        <w:rPr>
          <w:rFonts w:cs="Liberation Serif" w:ascii="Liberation Serif" w:hAnsi="Liberation Serif"/>
          <w:sz w:val="24"/>
          <w:szCs w:val="24"/>
        </w:rPr>
        <w:t>муниципальной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 </w:t>
      </w:r>
      <w:r>
        <w:rPr>
          <w:rFonts w:cs="Liberation Serif" w:ascii="Liberation Serif" w:hAnsi="Liberation Serif"/>
          <w:sz w:val="24"/>
          <w:szCs w:val="24"/>
        </w:rPr>
        <w:t>услуги «Предоставление путевок в организации отдыха детей и их оздоровления в учебное время (за исключением детей-сирот и детей, оставшихся без попечения родителей, детей, находящихся в трудной жизненной ситуации)»,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 xml:space="preserve"> в целях осуществления  мероприятий по организации отдыха и оздоровления детей в каникулярное время, социальной поддержки детей, находящихся в трудной жизненной ситуации, включая мероприятия по обеспечению безопасности их жизни и здоровья, </w:t>
      </w:r>
      <w:r>
        <w:rPr>
          <w:rFonts w:cs="Liberation Serif" w:ascii="Liberation Serif" w:hAnsi="Liberation Serif"/>
          <w:color w:val="111111"/>
          <w:sz w:val="24"/>
          <w:szCs w:val="24"/>
        </w:rPr>
        <w:t>администрация Тугулымского муниципального округа</w:t>
      </w:r>
    </w:p>
    <w:p>
      <w:pPr>
        <w:pStyle w:val="BodyText"/>
        <w:ind w:hanging="0" w:left="1" w:right="282"/>
        <w:rPr>
          <w:rFonts w:ascii="Liberation Serif" w:hAnsi="Liberation Serif" w:cs="Liberation Serif"/>
          <w:color w:val="111111"/>
          <w:sz w:val="24"/>
          <w:szCs w:val="24"/>
        </w:rPr>
      </w:pPr>
      <w:r>
        <w:rPr>
          <w:rFonts w:cs="Liberation Serif" w:ascii="Liberation Serif" w:hAnsi="Liberation Serif"/>
          <w:color w:val="111111"/>
          <w:sz w:val="24"/>
          <w:szCs w:val="24"/>
        </w:rPr>
      </w:r>
    </w:p>
    <w:p>
      <w:pPr>
        <w:pStyle w:val="Heading1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cs="Liberation Serif" w:ascii="Liberation Serif" w:hAnsi="Liberation Serif"/>
          <w:spacing w:val="-2"/>
          <w:sz w:val="24"/>
          <w:szCs w:val="24"/>
        </w:rPr>
        <w:t>ПОСТАНОВЛЯЕТ:</w:t>
      </w:r>
    </w:p>
    <w:p>
      <w:pPr>
        <w:pStyle w:val="Heading1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pacing w:val="-2"/>
          <w:sz w:val="24"/>
          <w:szCs w:val="24"/>
        </w:rPr>
        <w:t xml:space="preserve"> </w:t>
      </w:r>
      <w:r>
        <w:rPr>
          <w:rFonts w:cs="Liberation Serif" w:ascii="Liberation Serif" w:hAnsi="Liberation Serif"/>
          <w:spacing w:val="-2"/>
          <w:sz w:val="24"/>
          <w:szCs w:val="24"/>
        </w:rPr>
        <w:tab/>
      </w:r>
      <w:r>
        <w:rPr>
          <w:rFonts w:cs="Liberation Serif" w:ascii="Liberation Serif" w:hAnsi="Liberation Serif"/>
          <w:spacing w:val="-2"/>
          <w:sz w:val="24"/>
          <w:szCs w:val="24"/>
        </w:rPr>
        <w:t xml:space="preserve">1. </w:t>
      </w:r>
      <w:r>
        <w:rPr>
          <w:rFonts w:cs="Liberation Serif" w:ascii="Liberation Serif" w:hAnsi="Liberation Serif"/>
          <w:spacing w:val="-2"/>
          <w:sz w:val="24"/>
          <w:szCs w:val="24"/>
        </w:rPr>
        <w:t>Утвердить: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1) </w:t>
      </w:r>
      <w:r>
        <w:rPr>
          <w:rFonts w:ascii="Liberation Serif" w:hAnsi="Liberation Serif"/>
          <w:sz w:val="24"/>
          <w:szCs w:val="24"/>
        </w:rPr>
        <w:t>Прогнозные расходы на проведение оздоровительной кампании Тугулымского муниципального округа в 2026 году (Приложение № 1);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2) </w:t>
      </w:r>
      <w:r>
        <w:rPr>
          <w:rFonts w:ascii="Liberation Serif" w:hAnsi="Liberation Serif"/>
          <w:sz w:val="24"/>
          <w:szCs w:val="24"/>
        </w:rPr>
        <w:t>Порядок определения стоимости путевок и размер родительской платы за путевку, взимаемой с родителей (законных представителей) ребенка (Приложение № 2).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2. </w:t>
      </w:r>
      <w:r>
        <w:rPr>
          <w:rFonts w:cs="Liberation Serif" w:ascii="Liberation Serif" w:hAnsi="Liberation Serif"/>
          <w:sz w:val="24"/>
          <w:szCs w:val="24"/>
        </w:rPr>
        <w:t>Муниципальной</w:t>
      </w:r>
      <w:r>
        <w:rPr>
          <w:rFonts w:cs="Liberation Serif" w:ascii="Liberation Serif" w:hAnsi="Liberation Serif"/>
          <w:spacing w:val="-1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оздоровительной</w:t>
      </w:r>
      <w:r>
        <w:rPr>
          <w:rFonts w:cs="Liberation Serif" w:ascii="Liberation Serif" w:hAnsi="Liberation Serif"/>
          <w:spacing w:val="-12"/>
          <w:sz w:val="24"/>
          <w:szCs w:val="24"/>
        </w:rPr>
        <w:t xml:space="preserve"> </w:t>
      </w:r>
      <w:r>
        <w:rPr>
          <w:rFonts w:cs="Liberation Serif" w:ascii="Liberation Serif" w:hAnsi="Liberation Serif"/>
          <w:spacing w:val="-2"/>
          <w:sz w:val="24"/>
          <w:szCs w:val="24"/>
        </w:rPr>
        <w:t>комиссии: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1) </w:t>
      </w:r>
      <w:r>
        <w:rPr>
          <w:rFonts w:ascii="Liberation Serif" w:hAnsi="Liberation Serif"/>
          <w:sz w:val="24"/>
          <w:szCs w:val="24"/>
        </w:rPr>
        <w:t>обеспечить координацию деятельности органов и структурных подразделений администрации Тугулымского муниципального округа, участвующих в проведении мероприятий по обеспечению отдыха и оздоровления детей, и их взаимодействие с территориальными органами федеральных органов исполнительной власти, исполнительными органами государственной власти Свердловской области, оздоровительными и иными организациями, отраслевыми профсоюзами и иными общественными организациями по вопросам организации отдыха и оздоровления детей;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2) </w:t>
      </w:r>
      <w:r>
        <w:rPr>
          <w:rFonts w:ascii="Liberation Serif" w:hAnsi="Liberation Serif"/>
          <w:sz w:val="24"/>
          <w:szCs w:val="24"/>
        </w:rPr>
        <w:t>осуществить мероприятия по обеспечению организации отдыха детей в каникулярное и учебное время, включая мероприятия по обеспечению безопасности их жизни и здоровья, с учетом целевых показателей охвата отдыхом и оздоровлением детей, установленных областными документами, в количестве согласно приложениям;</w:t>
      </w:r>
    </w:p>
    <w:p>
      <w:pPr>
        <w:pStyle w:val="Normal"/>
        <w:numPr>
          <w:ilvl w:val="0"/>
          <w:numId w:val="0"/>
        </w:numPr>
        <w:ind w:hanging="0" w:left="1"/>
        <w:jc w:val="both"/>
        <w:rPr>
          <w:rFonts w:cs="Liberation Serif"/>
        </w:rPr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3) </w:t>
      </w:r>
      <w:r>
        <w:rPr>
          <w:rFonts w:cs="Liberation Serif" w:ascii="Liberation Serif" w:hAnsi="Liberation Serif"/>
          <w:sz w:val="24"/>
          <w:szCs w:val="24"/>
        </w:rPr>
        <w:t xml:space="preserve">принять меры к обеспечению в первоочередном порядке отдыха, оздоровления и занятости детей, находящихся в трудной жизненной </w:t>
      </w:r>
      <w:r>
        <w:rPr>
          <w:rFonts w:cs="Liberation Serif" w:ascii="Liberation Serif" w:hAnsi="Liberation Serif"/>
          <w:spacing w:val="-2"/>
          <w:sz w:val="24"/>
          <w:szCs w:val="24"/>
        </w:rPr>
        <w:t>ситуации;</w:t>
      </w:r>
    </w:p>
    <w:p>
      <w:pPr>
        <w:pStyle w:val="Normal"/>
        <w:numPr>
          <w:ilvl w:val="0"/>
          <w:numId w:val="0"/>
        </w:numPr>
        <w:ind w:hanging="0" w:left="1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4) </w:t>
      </w:r>
      <w:r>
        <w:rPr>
          <w:rFonts w:ascii="Liberation Serif" w:hAnsi="Liberation Serif"/>
          <w:sz w:val="24"/>
          <w:szCs w:val="24"/>
        </w:rPr>
        <w:t>обеспечить за счет различных источников финансирования отдых и оздоровление не менее 80% детей школьного возраста;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5) </w:t>
      </w:r>
      <w:r>
        <w:rPr>
          <w:rFonts w:cs="Liberation Serif" w:ascii="Liberation Serif" w:hAnsi="Liberation Serif"/>
          <w:sz w:val="24"/>
          <w:szCs w:val="24"/>
        </w:rPr>
        <w:t>обеспечить</w:t>
      </w:r>
      <w:r>
        <w:rPr>
          <w:rFonts w:cs="Liberation Serif" w:ascii="Liberation Serif" w:hAnsi="Liberation Serif"/>
          <w:spacing w:val="4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за</w:t>
      </w:r>
      <w:r>
        <w:rPr>
          <w:rFonts w:cs="Liberation Serif" w:ascii="Liberation Serif" w:hAnsi="Liberation Serif"/>
          <w:spacing w:val="4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счет</w:t>
      </w:r>
      <w:r>
        <w:rPr>
          <w:rFonts w:cs="Liberation Serif" w:ascii="Liberation Serif" w:hAnsi="Liberation Serif"/>
          <w:spacing w:val="4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различных</w:t>
      </w:r>
      <w:r>
        <w:rPr>
          <w:rFonts w:cs="Liberation Serif" w:ascii="Liberation Serif" w:hAnsi="Liberation Serif"/>
          <w:spacing w:val="4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источников</w:t>
      </w:r>
      <w:r>
        <w:rPr>
          <w:rFonts w:cs="Liberation Serif" w:ascii="Liberation Serif" w:hAnsi="Liberation Serif"/>
          <w:spacing w:val="4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финансирования</w:t>
      </w:r>
      <w:r>
        <w:rPr>
          <w:rFonts w:cs="Liberation Serif" w:ascii="Liberation Serif" w:hAnsi="Liberation Serif"/>
          <w:spacing w:val="4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отдых</w:t>
      </w:r>
      <w:r>
        <w:rPr>
          <w:rFonts w:cs="Liberation Serif" w:ascii="Liberation Serif" w:hAnsi="Liberation Serif"/>
          <w:spacing w:val="43"/>
          <w:sz w:val="24"/>
          <w:szCs w:val="24"/>
        </w:rPr>
        <w:t xml:space="preserve"> </w:t>
      </w:r>
      <w:r>
        <w:rPr>
          <w:rFonts w:cs="Liberation Serif" w:ascii="Liberation Serif" w:hAnsi="Liberation Serif"/>
          <w:spacing w:val="-10"/>
          <w:sz w:val="24"/>
          <w:szCs w:val="24"/>
        </w:rPr>
        <w:t>и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>оздоровление детей в условиях санаторно-курортных учреждений, оздоровительных лагерей с дневным пребыванием детей, загородных оздоровительных лагерей не ниже целевых показателей;</w:t>
      </w:r>
    </w:p>
    <w:p>
      <w:pPr>
        <w:pStyle w:val="Normal"/>
        <w:numPr>
          <w:ilvl w:val="0"/>
          <w:numId w:val="0"/>
        </w:numPr>
        <w:ind w:hanging="0" w:left="1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6) </w:t>
      </w:r>
      <w:r>
        <w:rPr>
          <w:rFonts w:ascii="Liberation Serif" w:hAnsi="Liberation Serif"/>
          <w:sz w:val="24"/>
          <w:szCs w:val="24"/>
        </w:rPr>
        <w:t>обеспечить целевое, эффективное и рациональное использование финансовых средств, выделенных из бюджета Тугулымского муниципального округа на организацию отдыха детей в каникулярное время;</w:t>
      </w:r>
    </w:p>
    <w:p>
      <w:pPr>
        <w:pStyle w:val="Normal"/>
        <w:numPr>
          <w:ilvl w:val="0"/>
          <w:numId w:val="0"/>
        </w:numPr>
        <w:ind w:hanging="0" w:left="1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7) </w:t>
      </w:r>
      <w:r>
        <w:rPr>
          <w:rFonts w:ascii="Liberation Serif" w:hAnsi="Liberation Serif"/>
          <w:sz w:val="24"/>
          <w:szCs w:val="24"/>
        </w:rPr>
        <w:t>организовать своевременное проведение информационной кампании по вопросам отдыха и оздоровления детей с привлечением общественных организаций и средств массовой информации;</w:t>
      </w:r>
    </w:p>
    <w:p>
      <w:pPr>
        <w:pStyle w:val="Normal"/>
        <w:numPr>
          <w:ilvl w:val="0"/>
          <w:numId w:val="0"/>
        </w:numPr>
        <w:ind w:hanging="0" w:left="1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8) </w:t>
      </w:r>
      <w:r>
        <w:rPr>
          <w:rFonts w:ascii="Liberation Serif" w:hAnsi="Liberation Serif"/>
          <w:sz w:val="24"/>
          <w:szCs w:val="24"/>
        </w:rPr>
        <w:t>обеспечить сбор, систематизацию и анализ информации о ходе организации и обеспечения отдыха и оздоровления детей.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3. </w:t>
      </w:r>
      <w:r>
        <w:rPr>
          <w:rFonts w:cs="Liberation Serif" w:ascii="Liberation Serif" w:hAnsi="Liberation Serif"/>
          <w:sz w:val="24"/>
          <w:szCs w:val="24"/>
        </w:rPr>
        <w:t>Руководителям организаций, учреждений, занятых организацией отдыха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pacing w:val="-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оздоровления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детей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Тугулымского муниципального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округа</w:t>
      </w:r>
      <w:r>
        <w:rPr>
          <w:rFonts w:cs="Liberation Serif" w:ascii="Liberation Serif" w:hAnsi="Liberation Serif"/>
          <w:spacing w:val="-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обеспечить: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1) </w:t>
      </w:r>
      <w:r>
        <w:rPr>
          <w:rFonts w:cs="Liberation Serif" w:ascii="Liberation Serif" w:hAnsi="Liberation Serif"/>
          <w:sz w:val="24"/>
          <w:szCs w:val="24"/>
        </w:rPr>
        <w:t>исполнение Федерального закона от 17 сентября 1998 года № 157-ФЗ «Об иммунопрофилактике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инфекционных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болезней»,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СП</w:t>
      </w:r>
      <w:r>
        <w:rPr>
          <w:rFonts w:cs="Liberation Serif" w:ascii="Liberation Serif" w:hAnsi="Liberation Serif"/>
          <w:color w:val="111111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2.4.3648-20</w:t>
      </w:r>
      <w:r>
        <w:rPr>
          <w:rFonts w:cs="Liberation Serif" w:ascii="Liberation Serif" w:hAnsi="Liberation Serif"/>
          <w:color w:val="111111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«Санитарно- эпидемиологические требования к организациям воспитания и обучения, отдыха</w:t>
      </w:r>
      <w:r>
        <w:rPr>
          <w:rFonts w:cs="Liberation Serif" w:ascii="Liberation Serif" w:hAnsi="Liberation Serif"/>
          <w:color w:val="111111"/>
          <w:spacing w:val="28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и</w:t>
      </w:r>
      <w:r>
        <w:rPr>
          <w:rFonts w:cs="Liberation Serif" w:ascii="Liberation Serif" w:hAnsi="Liberation Serif"/>
          <w:color w:val="111111"/>
          <w:spacing w:val="28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оздоровления</w:t>
      </w:r>
      <w:r>
        <w:rPr>
          <w:rFonts w:cs="Liberation Serif" w:ascii="Liberation Serif" w:hAnsi="Liberation Serif"/>
          <w:color w:val="111111"/>
          <w:spacing w:val="28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детей</w:t>
      </w:r>
      <w:r>
        <w:rPr>
          <w:rFonts w:cs="Liberation Serif" w:ascii="Liberation Serif" w:hAnsi="Liberation Serif"/>
          <w:color w:val="111111"/>
          <w:spacing w:val="29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и</w:t>
      </w:r>
      <w:r>
        <w:rPr>
          <w:rFonts w:cs="Liberation Serif" w:ascii="Liberation Serif" w:hAnsi="Liberation Serif"/>
          <w:color w:val="111111"/>
          <w:spacing w:val="28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молодежи»,</w:t>
      </w:r>
      <w:r>
        <w:rPr>
          <w:rFonts w:cs="Liberation Serif" w:ascii="Liberation Serif" w:hAnsi="Liberation Serif"/>
          <w:color w:val="111111"/>
          <w:spacing w:val="27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СанПиН</w:t>
      </w:r>
      <w:r>
        <w:rPr>
          <w:rFonts w:cs="Liberation Serif" w:ascii="Liberation Serif" w:hAnsi="Liberation Serif"/>
          <w:color w:val="111111"/>
          <w:spacing w:val="29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3.3686-21</w:t>
      </w:r>
      <w:r>
        <w:rPr>
          <w:rFonts w:cs="Liberation Serif" w:ascii="Liberation Serif" w:hAnsi="Liberation Serif"/>
          <w:color w:val="111111"/>
          <w:spacing w:val="28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pacing w:val="-2"/>
          <w:sz w:val="24"/>
          <w:szCs w:val="24"/>
        </w:rPr>
        <w:t>«Санитарно-</w:t>
      </w:r>
      <w:r>
        <w:rPr>
          <w:rFonts w:cs="Liberation Serif" w:ascii="Liberation Serif" w:hAnsi="Liberation Serif"/>
          <w:color w:val="111111"/>
          <w:sz w:val="24"/>
          <w:szCs w:val="24"/>
        </w:rPr>
        <w:t>эпидемиологические требования по профилактике инфекционных болезней», Приказа</w:t>
      </w:r>
      <w:r>
        <w:rPr>
          <w:rFonts w:cs="Liberation Serif" w:ascii="Liberation Serif" w:hAnsi="Liberation Serif"/>
          <w:color w:val="111111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 xml:space="preserve">Министерства здравоохранения Российской Федерации от </w:t>
      </w:r>
      <w:r>
        <w:rPr>
          <w:rFonts w:cs="Liberation Serif" w:ascii="Liberation Serif" w:hAnsi="Liberation Serif"/>
          <w:color w:val="111111"/>
          <w:spacing w:val="-2"/>
          <w:sz w:val="24"/>
          <w:szCs w:val="24"/>
        </w:rPr>
        <w:t xml:space="preserve">06.12.2021 </w:t>
      </w:r>
      <w:r>
        <w:rPr>
          <w:rFonts w:cs="Liberation Serif" w:ascii="Liberation Serif" w:hAnsi="Liberation Serif"/>
          <w:color w:val="111111"/>
          <w:sz w:val="24"/>
          <w:szCs w:val="24"/>
        </w:rPr>
        <w:t>№ 1122н «Об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прививок»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Liberation Serif" w:ascii="Liberation Serif" w:hAnsi="Liberation Serif"/>
          <w:color w:val="111111"/>
          <w:sz w:val="24"/>
          <w:szCs w:val="24"/>
        </w:rPr>
        <w:t>приказов Минтруда России № 988н, Минздрава России № 1420н от 31.12.2020 «Об утверждении перечня вредных и (или) опасных производственных факторов</w:t>
      </w:r>
      <w:r>
        <w:rPr>
          <w:rFonts w:cs="Liberation Serif" w:ascii="Liberation Serif" w:hAnsi="Liberation Serif"/>
          <w:color w:val="111111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и</w:t>
      </w:r>
      <w:r>
        <w:rPr>
          <w:rFonts w:cs="Liberation Serif" w:ascii="Liberation Serif" w:hAnsi="Liberation Serif"/>
          <w:color w:val="111111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работ,</w:t>
      </w:r>
      <w:r>
        <w:rPr>
          <w:rFonts w:cs="Liberation Serif" w:ascii="Liberation Serif" w:hAnsi="Liberation Serif"/>
          <w:color w:val="111111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при</w:t>
      </w:r>
      <w:r>
        <w:rPr>
          <w:rFonts w:cs="Liberation Serif" w:ascii="Liberation Serif" w:hAnsi="Liberation Serif"/>
          <w:color w:val="111111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выполнении</w:t>
      </w:r>
      <w:r>
        <w:rPr>
          <w:rFonts w:cs="Liberation Serif" w:ascii="Liberation Serif" w:hAnsi="Liberation Serif"/>
          <w:color w:val="111111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которых</w:t>
      </w:r>
      <w:r>
        <w:rPr>
          <w:rFonts w:cs="Liberation Serif" w:ascii="Liberation Serif" w:hAnsi="Liberation Serif"/>
          <w:color w:val="111111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проводятся</w:t>
      </w:r>
      <w:r>
        <w:rPr>
          <w:rFonts w:cs="Liberation Serif" w:ascii="Liberation Serif" w:hAnsi="Liberation Serif"/>
          <w:color w:val="111111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обязательные</w:t>
      </w:r>
      <w:r>
        <w:rPr>
          <w:rFonts w:cs="Liberation Serif" w:ascii="Liberation Serif" w:hAnsi="Liberation Serif"/>
          <w:color w:val="111111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>предварительные медицинские осмот</w:t>
      </w:r>
      <w:r>
        <w:rPr>
          <w:rFonts w:cs="Liberation Serif" w:ascii="Liberation Serif" w:hAnsi="Liberation Serif"/>
          <w:sz w:val="24"/>
          <w:szCs w:val="24"/>
        </w:rPr>
        <w:t>ры при поступлении на работу и периодические медицинские осмотры», а также иных санитарных правил, действующих на момент проведения оздоровительной кампании 2026 года, в соответствии с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их областью применения;</w:t>
      </w:r>
    </w:p>
    <w:p>
      <w:pPr>
        <w:pStyle w:val="Normal"/>
        <w:numPr>
          <w:ilvl w:val="0"/>
          <w:numId w:val="0"/>
        </w:numPr>
        <w:ind w:hanging="0" w:left="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color w:val="111111"/>
          <w:sz w:val="24"/>
          <w:szCs w:val="24"/>
        </w:rPr>
        <w:t xml:space="preserve"> </w:t>
      </w:r>
      <w:r>
        <w:rPr>
          <w:rFonts w:cs="Liberation Serif" w:ascii="Liberation Serif" w:hAnsi="Liberation Serif"/>
          <w:color w:val="111111"/>
          <w:sz w:val="24"/>
          <w:szCs w:val="24"/>
        </w:rPr>
        <w:tab/>
      </w:r>
      <w:r>
        <w:rPr>
          <w:rFonts w:cs="Liberation Serif" w:ascii="Liberation Serif" w:hAnsi="Liberation Serif"/>
          <w:color w:val="111111"/>
          <w:sz w:val="24"/>
          <w:szCs w:val="24"/>
        </w:rPr>
        <w:t xml:space="preserve">2) </w:t>
      </w:r>
      <w:r>
        <w:rPr>
          <w:rFonts w:cs="Liberation Serif" w:ascii="Liberation Serif" w:hAnsi="Liberation Serif"/>
          <w:color w:val="111111"/>
          <w:sz w:val="24"/>
          <w:szCs w:val="24"/>
        </w:rPr>
        <w:t>информирование Территориального отдела Управления Роспотребнадзора по Свердловской области в Талицком, Байкаловском, Тугулымском районах, городе Камышлов, Камышловском и Пышминском районах, главному государственному санитарному врачу по Талицкому, Байкаловскому, Тугулымскому районам, городу Камышлов, Камышловскому и Пышминскому районам о планируемых сроках заездов детей, режиме работы и количестве детей, в соответствии с требованиями п.3.12.1., 3.13.1 СП 2.4.3648-20 «Санитарно- эпидемиологические требования к организациям воспитания и обучения, отдыха и оздоровления детей и молодежи» для организаций отдыха детей и их оздоровления с дневным пребыванием детей Тугулымского муниципального</w:t>
      </w:r>
      <w:r>
        <w:rPr>
          <w:rFonts w:cs="Liberation Serif" w:ascii="Liberation Serif" w:hAnsi="Liberation Serif"/>
          <w:sz w:val="24"/>
          <w:szCs w:val="24"/>
        </w:rPr>
        <w:t xml:space="preserve"> округа - в срок</w:t>
      </w:r>
      <w:r>
        <w:rPr>
          <w:rFonts w:cs="Liberation Serif" w:ascii="Liberation Serif" w:hAnsi="Liberation Serif"/>
          <w:sz w:val="24"/>
          <w:szCs w:val="24"/>
        </w:rPr>
        <w:t xml:space="preserve"> не позднее, чем за один месяц до открытия сезона;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3) </w:t>
      </w:r>
      <w:r>
        <w:rPr>
          <w:rFonts w:cs="Liberation Serif" w:ascii="Liberation Serif" w:hAnsi="Liberation Serif"/>
          <w:sz w:val="24"/>
          <w:szCs w:val="24"/>
        </w:rPr>
        <w:t xml:space="preserve">направление информации в срок не позднее чем за 2 месяца до открытия сезона в территориальные органы, уполномоченные на </w:t>
      </w:r>
      <w:r>
        <w:rPr>
          <w:rFonts w:cs="Liberation Serif" w:ascii="Liberation Serif" w:hAnsi="Liberation Serif"/>
          <w:spacing w:val="-2"/>
          <w:sz w:val="24"/>
          <w:szCs w:val="24"/>
        </w:rPr>
        <w:t>осуществление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pacing w:val="-2"/>
          <w:sz w:val="24"/>
          <w:szCs w:val="24"/>
        </w:rPr>
        <w:t>федерального государственного санитарно-</w:t>
      </w:r>
      <w:r>
        <w:rPr>
          <w:rFonts w:cs="Liberation Serif" w:ascii="Liberation Serif" w:hAnsi="Liberation Serif"/>
          <w:sz w:val="24"/>
          <w:szCs w:val="24"/>
        </w:rPr>
        <w:t>эпидемиологического надзора о планируемых сроках заездов детей, режиме работы и количестве детей, в соответствии с требованиями п. 3.11.1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  <w:t xml:space="preserve">4) </w:t>
      </w:r>
      <w:r>
        <w:rPr>
          <w:rFonts w:cs="Liberation Serif" w:ascii="Liberation Serif" w:hAnsi="Liberation Serif"/>
          <w:sz w:val="24"/>
          <w:szCs w:val="24"/>
        </w:rPr>
        <w:t>организацию и проведение качественной расчистки прилегающих к организациям отдыха детей и их оздоровления территорий от мусора, валежника, сухостоя в радиусе 50-100 метров вокруг территории, противоклещевой (акарицидной) обработки территории и мероприятий по борьбе с грызунами в целях профилактики клещевого энцефалита, клещевого боррелиоза и геморрагической лихорадки с почечным синдромом и других инфекционных болезней перед открытием смены. После проведения обработок должен быть осуществлен контроль качества проведенных обработок против клещей и грызунов, в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 xml:space="preserve">соответствии с требованиями п.3.11.2. СП 2.4.3648-20 «Санитарно-эпидемиологические требования к организациям воспитания и обучения, отдыха и оздоровления детей и </w:t>
      </w:r>
      <w:r>
        <w:rPr>
          <w:rFonts w:cs="Liberation Serif" w:ascii="Liberation Serif" w:hAnsi="Liberation Serif"/>
          <w:spacing w:val="-2"/>
          <w:sz w:val="24"/>
          <w:szCs w:val="24"/>
        </w:rPr>
        <w:t>молодежи»;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5) </w:t>
      </w:r>
      <w:r>
        <w:rPr>
          <w:rFonts w:cs="Liberation Serif" w:ascii="Liberation Serif" w:hAnsi="Liberation Serif"/>
          <w:sz w:val="24"/>
          <w:szCs w:val="24"/>
        </w:rPr>
        <w:t>направление заявки на проведение санитарно-эпидемиологической экспертизы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не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ранее,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чем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за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8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недель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до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планируемого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начала осуществления деятельности;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6) </w:t>
      </w:r>
      <w:r>
        <w:rPr>
          <w:rFonts w:cs="Liberation Serif" w:ascii="Liberation Serif" w:hAnsi="Liberation Serif"/>
          <w:sz w:val="24"/>
          <w:szCs w:val="24"/>
        </w:rPr>
        <w:t>проведение санитарно-эпидемиологической экспертизы и получение экспертного заключения, аккредитованной в установленном порядке экспертной организации, о соответствии деятельности по организации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отдыха</w:t>
      </w:r>
      <w:r>
        <w:rPr>
          <w:rFonts w:cs="Liberation Serif" w:ascii="Liberation Serif" w:hAnsi="Liberation Serif"/>
          <w:spacing w:val="60"/>
          <w:w w:val="15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детей</w:t>
      </w:r>
      <w:r>
        <w:rPr>
          <w:rFonts w:cs="Liberation Serif" w:ascii="Liberation Serif" w:hAnsi="Liberation Serif"/>
          <w:spacing w:val="60"/>
          <w:w w:val="15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pacing w:val="60"/>
          <w:w w:val="15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их</w:t>
      </w:r>
      <w:r>
        <w:rPr>
          <w:rFonts w:cs="Liberation Serif" w:ascii="Liberation Serif" w:hAnsi="Liberation Serif"/>
          <w:spacing w:val="60"/>
          <w:w w:val="15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оздоровления</w:t>
      </w:r>
      <w:r>
        <w:rPr>
          <w:rFonts w:cs="Liberation Serif" w:ascii="Liberation Serif" w:hAnsi="Liberation Serif"/>
          <w:spacing w:val="59"/>
          <w:w w:val="15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государственным</w:t>
      </w:r>
      <w:r>
        <w:rPr>
          <w:rFonts w:cs="Liberation Serif" w:ascii="Liberation Serif" w:hAnsi="Liberation Serif"/>
          <w:spacing w:val="60"/>
          <w:w w:val="150"/>
          <w:sz w:val="24"/>
          <w:szCs w:val="24"/>
        </w:rPr>
        <w:t xml:space="preserve">  с</w:t>
      </w:r>
      <w:r>
        <w:rPr>
          <w:rFonts w:cs="Liberation Serif" w:ascii="Liberation Serif" w:hAnsi="Liberation Serif"/>
          <w:sz w:val="24"/>
          <w:szCs w:val="24"/>
        </w:rPr>
        <w:t>анитарно-эпидемиологическим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правилам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pacing w:val="-2"/>
          <w:sz w:val="24"/>
          <w:szCs w:val="24"/>
        </w:rPr>
        <w:t xml:space="preserve"> нормативам;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7) </w:t>
      </w:r>
      <w:r>
        <w:rPr>
          <w:rFonts w:cs="Liberation Serif" w:ascii="Liberation Serif" w:hAnsi="Liberation Serif"/>
          <w:sz w:val="24"/>
          <w:szCs w:val="24"/>
        </w:rPr>
        <w:t>наличие заключения, подтверждающего соответствие санитарному законодательству,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в соответствии с требованиями п.1.4. СП 2.4.3648-20 «Санитарно- эпидемиологические требования к организациям воспитания и обучения, отдыха и оздоровления детей и молодежи»;</w:t>
      </w:r>
    </w:p>
    <w:p>
      <w:pPr>
        <w:pStyle w:val="Normal"/>
        <w:numPr>
          <w:ilvl w:val="0"/>
          <w:numId w:val="0"/>
        </w:numPr>
        <w:ind w:hanging="0" w:left="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4. </w:t>
      </w:r>
      <w:r>
        <w:rPr>
          <w:rFonts w:cs="Liberation Serif" w:ascii="Liberation Serif" w:hAnsi="Liberation Serif"/>
          <w:sz w:val="24"/>
          <w:szCs w:val="24"/>
        </w:rPr>
        <w:t>Управлению</w:t>
      </w:r>
      <w:r>
        <w:rPr>
          <w:rFonts w:cs="Liberation Serif" w:ascii="Liberation Serif" w:hAnsi="Liberation Serif"/>
          <w:spacing w:val="-10"/>
          <w:sz w:val="24"/>
          <w:szCs w:val="24"/>
        </w:rPr>
        <w:t xml:space="preserve"> </w:t>
      </w:r>
      <w:r>
        <w:rPr>
          <w:rFonts w:cs="Liberation Serif" w:ascii="Liberation Serif" w:hAnsi="Liberation Serif"/>
          <w:spacing w:val="-2"/>
          <w:sz w:val="24"/>
          <w:szCs w:val="24"/>
        </w:rPr>
        <w:t>образования администрации Тугулымского муниципального округа: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  <w:t>1) з</w:t>
      </w:r>
      <w:r>
        <w:rPr>
          <w:rFonts w:cs="Liberation Serif" w:ascii="Liberation Serif" w:hAnsi="Liberation Serif"/>
          <w:sz w:val="24"/>
          <w:szCs w:val="24"/>
        </w:rPr>
        <w:t>аключить с подведомственными учреждениями Соглашения о предоставлении и использовании субсидий по организации отдыха и оздоровления детей в каникулярное время за счет средств бюджета Тугулымского муниципального округа;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2) </w:t>
      </w:r>
      <w:r>
        <w:rPr>
          <w:rFonts w:cs="Liberation Serif" w:ascii="Liberation Serif" w:hAnsi="Liberation Serif"/>
          <w:sz w:val="24"/>
          <w:szCs w:val="24"/>
        </w:rPr>
        <w:t>издать регламентирующие документы для организации отдыха детей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 их оздоровления в оздоровительных лагерях с дневным пребыванием детей и МАООУ ДО «ДЦ «Гурино», включая мероприятия по обеспечению безопасности их жизни и здоровья;</w:t>
      </w:r>
    </w:p>
    <w:p>
      <w:pPr>
        <w:pStyle w:val="Normal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  <w:t>3) совместно с директорами образовательных организаций оказывать содействие в комплектовании МАООУ ДО «ДЦ «Гурино» квалифицированным педагогическим</w:t>
      </w:r>
      <w:r>
        <w:rPr>
          <w:rFonts w:cs="Liberation Serif" w:ascii="Liberation Serif" w:hAnsi="Liberation Serif"/>
          <w:spacing w:val="49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персоналом</w:t>
      </w:r>
      <w:r>
        <w:rPr>
          <w:rFonts w:cs="Liberation Serif" w:ascii="Liberation Serif" w:hAnsi="Liberation Serif"/>
          <w:spacing w:val="5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</w:t>
      </w:r>
      <w:r>
        <w:rPr>
          <w:rFonts w:cs="Liberation Serif" w:ascii="Liberation Serif" w:hAnsi="Liberation Serif"/>
          <w:spacing w:val="5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учетом</w:t>
      </w:r>
      <w:r>
        <w:rPr>
          <w:rFonts w:cs="Liberation Serif" w:ascii="Liberation Serif" w:hAnsi="Liberation Serif"/>
          <w:spacing w:val="5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ограничений,</w:t>
      </w:r>
      <w:r>
        <w:rPr>
          <w:rFonts w:cs="Liberation Serif" w:ascii="Liberation Serif" w:hAnsi="Liberation Serif"/>
          <w:spacing w:val="5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установленных</w:t>
      </w:r>
      <w:r>
        <w:rPr>
          <w:rFonts w:cs="Liberation Serif" w:ascii="Liberation Serif" w:hAnsi="Liberation Serif"/>
          <w:spacing w:val="52"/>
          <w:sz w:val="24"/>
          <w:szCs w:val="24"/>
        </w:rPr>
        <w:t xml:space="preserve"> </w:t>
      </w:r>
      <w:r>
        <w:rPr>
          <w:rFonts w:cs="Liberation Serif" w:ascii="Liberation Serif" w:hAnsi="Liberation Serif"/>
          <w:spacing w:val="-2"/>
          <w:sz w:val="24"/>
          <w:szCs w:val="24"/>
        </w:rPr>
        <w:t xml:space="preserve">статьей </w:t>
      </w:r>
      <w:r>
        <w:rPr>
          <w:rFonts w:cs="Liberation Serif" w:ascii="Liberation Serif" w:hAnsi="Liberation Serif"/>
          <w:sz w:val="24"/>
          <w:szCs w:val="24"/>
        </w:rPr>
        <w:t>351.1 Трудового кодекса Российской Федерации;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  <w:t xml:space="preserve">4) </w:t>
      </w:r>
      <w:r>
        <w:rPr>
          <w:rFonts w:cs="Liberation Serif" w:ascii="Liberation Serif" w:hAnsi="Liberation Serif"/>
          <w:sz w:val="24"/>
          <w:szCs w:val="24"/>
        </w:rPr>
        <w:t>обеспечить летнюю занятость обучающихся, состоящих на различных видах профилактического учета;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5) </w:t>
      </w:r>
      <w:r>
        <w:rPr>
          <w:rFonts w:cs="Liberation Serif" w:ascii="Liberation Serif" w:hAnsi="Liberation Serif"/>
          <w:sz w:val="24"/>
          <w:szCs w:val="24"/>
        </w:rPr>
        <w:t>обеспечить трудоустройство несовершеннолетних граждан в возрасте от 14 до 17 лет (включительно), в том числе трудоустройство подростков, состоящих на учете в Территориальной комиссии по делам несовершеннолетних и защите их прав по Тугулымскому району.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5. </w:t>
      </w:r>
      <w:r>
        <w:rPr>
          <w:rFonts w:cs="Liberation Serif" w:ascii="Liberation Serif" w:hAnsi="Liberation Serif"/>
          <w:sz w:val="24"/>
          <w:szCs w:val="24"/>
        </w:rPr>
        <w:t>Финансовому управлению администрации Тугулымского муниципального округа обеспечить направление средств местного бюджета на реализацию плана основных мероприятий по организации отдыха и оздоровления детей и подростков в каникулярное время, включая мероприятия по обеспечению безопасности их жизни и здоровья, в 2026 году, с учетом планируемых объемов средств из областного бюджета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6. </w:t>
      </w:r>
      <w:r>
        <w:rPr>
          <w:rFonts w:cs="Liberation Serif" w:ascii="Liberation Serif" w:hAnsi="Liberation Serif"/>
          <w:sz w:val="24"/>
          <w:szCs w:val="24"/>
        </w:rPr>
        <w:t>Рекомендовать</w:t>
      </w:r>
      <w:r>
        <w:rPr>
          <w:rFonts w:cs="Liberation Serif" w:ascii="Liberation Serif" w:hAnsi="Liberation Serif"/>
          <w:spacing w:val="-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ГАУЗ СО «Тугулымская ЦРБ»</w:t>
      </w:r>
      <w:r>
        <w:rPr>
          <w:rFonts w:cs="Liberation Serif" w:ascii="Liberation Serif" w:hAnsi="Liberation Serif"/>
          <w:spacing w:val="-2"/>
          <w:sz w:val="24"/>
          <w:szCs w:val="24"/>
        </w:rPr>
        <w:t>: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1) </w:t>
      </w:r>
      <w:r>
        <w:rPr>
          <w:rFonts w:cs="Liberation Serif" w:ascii="Liberation Serif" w:hAnsi="Liberation Serif"/>
          <w:sz w:val="24"/>
          <w:szCs w:val="24"/>
        </w:rPr>
        <w:t>обеспечить наличие медицинского работника в каждом оздоровительном лагере с дневным пребыванием детей;</w:t>
      </w:r>
    </w:p>
    <w:p>
      <w:pPr>
        <w:pStyle w:val="Normal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2) </w:t>
      </w:r>
      <w:r>
        <w:rPr>
          <w:rFonts w:cs="Liberation Serif" w:ascii="Liberation Serif" w:hAnsi="Liberation Serif"/>
          <w:sz w:val="24"/>
          <w:szCs w:val="24"/>
        </w:rPr>
        <w:t>оказать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содействие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комплектовании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медицинским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персоналом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МАООУ ДО «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ДЦ </w:t>
      </w:r>
      <w:r>
        <w:rPr>
          <w:rFonts w:cs="Liberation Serif" w:ascii="Liberation Serif" w:hAnsi="Liberation Serif"/>
          <w:spacing w:val="-2"/>
          <w:sz w:val="24"/>
          <w:szCs w:val="24"/>
        </w:rPr>
        <w:t>«Гурино»;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3) </w:t>
      </w:r>
      <w:r>
        <w:rPr>
          <w:rFonts w:cs="Liberation Serif" w:ascii="Liberation Serif" w:hAnsi="Liberation Serif"/>
          <w:sz w:val="24"/>
          <w:szCs w:val="24"/>
        </w:rPr>
        <w:t xml:space="preserve">медицинским работникам в учреждениях отдыха детей и их оздоровления в целях предотвращения возникновения и распространения инфекционных и неинфекционных заболеваний и пищевых отравлений </w:t>
      </w:r>
      <w:r>
        <w:rPr>
          <w:rFonts w:cs="Liberation Serif" w:ascii="Liberation Serif" w:hAnsi="Liberation Serif"/>
          <w:spacing w:val="-2"/>
          <w:sz w:val="24"/>
          <w:szCs w:val="24"/>
        </w:rPr>
        <w:t>обеспечить:</w:t>
      </w:r>
    </w:p>
    <w:p>
      <w:pPr>
        <w:pStyle w:val="Normal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ab/>
        <w:t>а) контроль за санитарным состоянием и содержанием собственной территории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всех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объектов,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за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соблюдением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правил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личной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гигиены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лицами, находящимися в них;</w:t>
      </w:r>
    </w:p>
    <w:p>
      <w:pPr>
        <w:pStyle w:val="Normal"/>
        <w:jc w:val="both"/>
        <w:rPr/>
      </w:pPr>
      <w:r>
        <w:rPr/>
        <w:tab/>
      </w:r>
      <w:r>
        <w:rPr>
          <w:rFonts w:ascii="Liberation Serif" w:hAnsi="Liberation Serif"/>
          <w:sz w:val="24"/>
          <w:szCs w:val="24"/>
        </w:rPr>
        <w:t>б) организацию профилактических и противоэпидемических мероприятий и контроль за их проведением;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в) контроль за проведением мероприятий по дезинфекции, дезинсекции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 дератизации, противоклещевых (акарицидных) обработок;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г) осмотры детей с целью выявления инфекционных заболеваний (в том числе на педикулез) при поступлении в Организацию, а также в случаях, установленных законодательством в сфере охраны здоровья;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д)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распределение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детей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соответствии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заключением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принадлежности несовершеннолетнего</w:t>
      </w:r>
      <w:r>
        <w:rPr>
          <w:rFonts w:cs="Liberation Serif" w:ascii="Liberation Serif" w:hAnsi="Liberation Serif"/>
          <w:spacing w:val="47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к</w:t>
      </w:r>
      <w:r>
        <w:rPr>
          <w:rFonts w:cs="Liberation Serif" w:ascii="Liberation Serif" w:hAnsi="Liberation Serif"/>
          <w:spacing w:val="46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медицинской</w:t>
      </w:r>
      <w:r>
        <w:rPr>
          <w:rFonts w:cs="Liberation Serif" w:ascii="Liberation Serif" w:hAnsi="Liberation Serif"/>
          <w:spacing w:val="47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группе</w:t>
      </w:r>
      <w:r>
        <w:rPr>
          <w:rFonts w:cs="Liberation Serif" w:ascii="Liberation Serif" w:hAnsi="Liberation Serif"/>
          <w:spacing w:val="47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для</w:t>
      </w:r>
      <w:r>
        <w:rPr>
          <w:rFonts w:cs="Liberation Serif" w:ascii="Liberation Serif" w:hAnsi="Liberation Serif"/>
          <w:spacing w:val="47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занятий</w:t>
      </w:r>
      <w:r>
        <w:rPr>
          <w:rFonts w:cs="Liberation Serif" w:ascii="Liberation Serif" w:hAnsi="Liberation Serif"/>
          <w:spacing w:val="47"/>
          <w:sz w:val="24"/>
          <w:szCs w:val="24"/>
        </w:rPr>
        <w:t xml:space="preserve"> </w:t>
      </w:r>
      <w:r>
        <w:rPr>
          <w:rFonts w:cs="Liberation Serif" w:ascii="Liberation Serif" w:hAnsi="Liberation Serif"/>
          <w:spacing w:val="-2"/>
          <w:sz w:val="24"/>
          <w:szCs w:val="24"/>
        </w:rPr>
        <w:t>физической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культурой</w:t>
      </w:r>
      <w:r>
        <w:rPr>
          <w:rFonts w:cs="Liberation Serif" w:ascii="Liberation Serif" w:hAnsi="Liberation Serif"/>
          <w:spacing w:val="-10"/>
          <w:sz w:val="24"/>
          <w:szCs w:val="24"/>
        </w:rPr>
        <w:t>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е) документирование и контроль за организацией процесса физического воспитания и проведением мероприятий по физической культуре в зависимости от пола, возраста и состояния здоровья; за состоянием и содержанием мест занятий физической культурой; за пищеблоком и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питанием детей;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ж) назначение мероприятий по закаливанию, которые организуются с согласия родителей (законных представителей) и проводятся с учетом состояния здоровья детей (молодежи);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з) работу по формированию здорового образа жизни и реализации технологий сбережения здоровья;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и)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контроль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за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соблюдением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правил</w:t>
      </w:r>
      <w:r>
        <w:rPr>
          <w:rFonts w:cs="Liberation Serif" w:ascii="Liberation Serif" w:hAnsi="Liberation Serif"/>
          <w:spacing w:val="-2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личной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pacing w:val="-2"/>
          <w:sz w:val="24"/>
          <w:szCs w:val="24"/>
        </w:rPr>
        <w:t>гигиены;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к) контроль за информированием хозяйствующего субъекта и медицинских работников обо всех случаях инфекционных заболеваний в семьях сотрудников и обращений за медицинской помощью в случае возникновения заболеваний;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 xml:space="preserve">л) не допущение лиц с признаками инфекционных заболеваний в </w:t>
      </w:r>
      <w:r>
        <w:rPr>
          <w:rFonts w:cs="Liberation Serif" w:ascii="Liberation Serif" w:hAnsi="Liberation Serif"/>
          <w:spacing w:val="-2"/>
          <w:sz w:val="24"/>
          <w:szCs w:val="24"/>
        </w:rPr>
        <w:t>объекты;</w:t>
      </w:r>
    </w:p>
    <w:p>
      <w:pPr>
        <w:pStyle w:val="Normal"/>
        <w:jc w:val="both"/>
        <w:rPr/>
      </w:pPr>
      <w:r>
        <w:rPr>
          <w:rFonts w:ascii="Liberation Serif" w:hAnsi="Liberation Serif"/>
          <w:sz w:val="24"/>
          <w:szCs w:val="24"/>
        </w:rPr>
        <w:tab/>
        <w:t>м) при выявлении лиц с признаками инфекционных заболеваний принятие мер по ограничению или исключению их контакта с иными лицами посредством размещения в помещения для оказания медицинской помощи или иные помещения, кроме вспомогательных, до приезда законных представителей (родителей или опекунов), до перевода в медицинскую организацию или до приезда скорой помощи;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н) после перенесенного заболевания допуск детей к посещению при наличии медицинского заключения (медицинской справки);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4) </w:t>
      </w:r>
      <w:r>
        <w:rPr>
          <w:rFonts w:cs="Liberation Serif" w:ascii="Liberation Serif" w:hAnsi="Liberation Serif"/>
          <w:sz w:val="24"/>
          <w:szCs w:val="24"/>
        </w:rPr>
        <w:t>осуществлять проведение медицинских осмотров персонала, направляемого для работы в детский загородный оздоровительный лагерь и оздоровительные лагеря с дневным пребыванием детей, проведение перед началом каждой смены обследования работников пищеблоков на наличие норо-, рота- и других вирусных возбудителей кишечных инфекций не ранее, чем за 3 календарных дня до дня выхода на работу; сотрудников, деятельность которых связана с производством, хранением, транспортировкой, реализацией пищевых продуктов и питьевой воды, а также детей и подростков в возрасте до 18 лет, направляемых в учреждения отдыха и оздоровления и многодневные туристические походы;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  <w:t xml:space="preserve">7. </w:t>
      </w:r>
      <w:r>
        <w:rPr>
          <w:rFonts w:cs="Liberation Serif" w:ascii="Liberation Serif" w:hAnsi="Liberation Serif"/>
          <w:sz w:val="24"/>
          <w:szCs w:val="24"/>
        </w:rPr>
        <w:t>Рекомендовать Управлению социальной политики № 9</w:t>
      </w:r>
      <w:r>
        <w:rPr>
          <w:rFonts w:cs="Liberation Serif" w:ascii="Liberation Serif" w:hAnsi="Liberation Serif"/>
          <w:spacing w:val="-2"/>
          <w:sz w:val="24"/>
          <w:szCs w:val="24"/>
        </w:rPr>
        <w:t>: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1) </w:t>
      </w:r>
      <w:r>
        <w:rPr>
          <w:rFonts w:cs="Liberation Serif" w:ascii="Liberation Serif" w:hAnsi="Liberation Serif"/>
          <w:sz w:val="24"/>
          <w:szCs w:val="24"/>
        </w:rPr>
        <w:t>обеспечить</w:t>
      </w:r>
      <w:r>
        <w:rPr>
          <w:rFonts w:cs="Liberation Serif" w:ascii="Liberation Serif" w:hAnsi="Liberation Serif"/>
          <w:spacing w:val="2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организацию</w:t>
      </w:r>
      <w:r>
        <w:rPr>
          <w:rFonts w:cs="Liberation Serif" w:ascii="Liberation Serif" w:hAnsi="Liberation Serif"/>
          <w:spacing w:val="25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отдыха</w:t>
      </w:r>
      <w:r>
        <w:rPr>
          <w:rFonts w:cs="Liberation Serif" w:ascii="Liberation Serif" w:hAnsi="Liberation Serif"/>
          <w:spacing w:val="25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pacing w:val="25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оздоровления</w:t>
      </w:r>
      <w:r>
        <w:rPr>
          <w:rFonts w:cs="Liberation Serif" w:ascii="Liberation Serif" w:hAnsi="Liberation Serif"/>
          <w:spacing w:val="25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детей</w:t>
      </w:r>
      <w:r>
        <w:rPr>
          <w:rFonts w:cs="Liberation Serif" w:ascii="Liberation Serif" w:hAnsi="Liberation Serif"/>
          <w:spacing w:val="25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pacing w:val="25"/>
          <w:sz w:val="24"/>
          <w:szCs w:val="24"/>
        </w:rPr>
        <w:t xml:space="preserve"> </w:t>
      </w:r>
      <w:r>
        <w:rPr>
          <w:rFonts w:cs="Liberation Serif" w:ascii="Liberation Serif" w:hAnsi="Liberation Serif"/>
          <w:spacing w:val="-2"/>
          <w:sz w:val="24"/>
          <w:szCs w:val="24"/>
        </w:rPr>
        <w:t xml:space="preserve">подростков, </w:t>
      </w:r>
      <w:r>
        <w:rPr>
          <w:rFonts w:cs="Liberation Serif" w:ascii="Liberation Serif" w:hAnsi="Liberation Serif"/>
          <w:sz w:val="24"/>
          <w:szCs w:val="24"/>
        </w:rPr>
        <w:t>находящихся в трудной жизненной ситуации, по путевкам, выделяемым Министерством социальной политики Свердловской области на эти цели, в соответствии с порядком организации отдыха и оздоровления детей, находящихся</w:t>
      </w:r>
      <w:r>
        <w:rPr>
          <w:rFonts w:cs="Liberation Serif" w:ascii="Liberation Serif" w:hAnsi="Liberation Serif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трудной</w:t>
      </w:r>
      <w:r>
        <w:rPr>
          <w:rFonts w:cs="Liberation Serif" w:ascii="Liberation Serif" w:hAnsi="Liberation Serif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жизненной</w:t>
      </w:r>
      <w:r>
        <w:rPr>
          <w:rFonts w:cs="Liberation Serif" w:ascii="Liberation Serif" w:hAnsi="Liberation Serif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ситуации,</w:t>
      </w:r>
      <w:r>
        <w:rPr>
          <w:rFonts w:cs="Liberation Serif" w:ascii="Liberation Serif" w:hAnsi="Liberation Serif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утвержденным</w:t>
      </w:r>
      <w:r>
        <w:rPr>
          <w:rFonts w:cs="Liberation Serif" w:ascii="Liberation Serif" w:hAnsi="Liberation Serif"/>
          <w:spacing w:val="-5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постановлением Правительства Свердловской области;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2) </w:t>
      </w:r>
      <w:r>
        <w:rPr>
          <w:rFonts w:cs="Liberation Serif" w:ascii="Liberation Serif" w:hAnsi="Liberation Serif"/>
          <w:sz w:val="24"/>
          <w:szCs w:val="24"/>
        </w:rPr>
        <w:t>оказывать содействие Управлению образования, образовательным организациям, ГАУЗ СО «Тугулымская ЦРБ» в части определения категории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детей,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находящихся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трудной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жизненной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ситуации,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нуждающихся в направлении на отдых и оздоровление, в том числе в учебное время.</w:t>
      </w:r>
    </w:p>
    <w:p>
      <w:pPr>
        <w:pStyle w:val="Normal"/>
        <w:jc w:val="both"/>
        <w:rPr/>
      </w:pPr>
      <w:r>
        <w:rPr/>
        <w:t xml:space="preserve">        </w:t>
      </w:r>
      <w:r>
        <w:rPr/>
        <w:tab/>
      </w:r>
      <w:r>
        <w:rPr>
          <w:rFonts w:ascii="Liberation Serif" w:hAnsi="Liberation Serif"/>
          <w:sz w:val="24"/>
          <w:szCs w:val="24"/>
        </w:rPr>
        <w:t xml:space="preserve">8. Отделу культуры администрации Тугулымского муниципального округа: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1) обеспечить участие учреждений культуры в работе по организации досуговой занятости детей и подростков в каникулярное время;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</w:t>
      </w:r>
      <w:r>
        <w:rPr>
          <w:rFonts w:ascii="Liberation Serif" w:hAnsi="Liberation Serif"/>
          <w:sz w:val="24"/>
          <w:szCs w:val="24"/>
        </w:rPr>
        <w:tab/>
        <w:t>2) организовать проведение культурных мероприятий на базе организаций отдыха и оздоровления детей.</w:t>
      </w:r>
    </w:p>
    <w:p>
      <w:pPr>
        <w:pStyle w:val="Normal"/>
        <w:widowControl w:val="false"/>
        <w:bidi w:val="0"/>
        <w:spacing w:before="0" w:after="0"/>
        <w:ind w:hanging="0" w:left="0" w:right="0"/>
        <w:jc w:val="lef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9. Рекомендовать ОМВД России «Тугулымский»:</w:t>
      </w:r>
    </w:p>
    <w:p>
      <w:pPr>
        <w:pStyle w:val="Normal"/>
        <w:widowControl w:val="false"/>
        <w:bidi w:val="0"/>
        <w:spacing w:before="0" w:after="0"/>
        <w:ind w:hanging="0" w:left="0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</w:t>
      </w:r>
      <w:r>
        <w:rPr>
          <w:rFonts w:cs="Liberation Serif" w:ascii="Liberation Serif" w:hAnsi="Liberation Serif"/>
          <w:sz w:val="24"/>
          <w:szCs w:val="24"/>
        </w:rPr>
        <w:tab/>
        <w:t>1) принять дополнительные меры по обеспечению безопасности детей в период проведения детской оздоровительной кампании, обратив особое внимание на организацию охраны объектов детского отдыха;</w:t>
      </w:r>
    </w:p>
    <w:p>
      <w:pPr>
        <w:pStyle w:val="Normal"/>
        <w:widowControl w:val="false"/>
        <w:bidi w:val="0"/>
        <w:spacing w:before="0" w:after="0"/>
        <w:ind w:hanging="0" w:left="0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</w:t>
      </w:r>
      <w:r>
        <w:rPr>
          <w:rFonts w:cs="Liberation Serif" w:ascii="Liberation Serif" w:hAnsi="Liberation Serif"/>
          <w:sz w:val="24"/>
          <w:szCs w:val="24"/>
        </w:rPr>
        <w:tab/>
        <w:t xml:space="preserve">2) осуществлять профилактические меры по предупреждению правонарушений несовершеннолетних, детского дорожно-транспортного </w:t>
      </w:r>
      <w:r>
        <w:rPr>
          <w:rFonts w:cs="Liberation Serif" w:ascii="Liberation Serif" w:hAnsi="Liberation Serif"/>
          <w:spacing w:val="-2"/>
          <w:sz w:val="24"/>
          <w:szCs w:val="24"/>
        </w:rPr>
        <w:t>травматизма;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3) </w:t>
      </w:r>
      <w:r>
        <w:rPr>
          <w:rFonts w:cs="Liberation Serif" w:ascii="Liberation Serif" w:hAnsi="Liberation Serif"/>
          <w:sz w:val="24"/>
          <w:szCs w:val="24"/>
        </w:rPr>
        <w:t>обеспечить контроль за несовершеннолетними «группы риска», состоящими на учете в подразделениях по делам несовершеннолетних, содействовать организации их летней занятости.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10. Директорам оздоровительных лагерей с дневным пребыванием детей и МАООУ ДО «ДЦ «Гурино» обеспечить:</w:t>
      </w:r>
    </w:p>
    <w:p>
      <w:pPr>
        <w:pStyle w:val="Normal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           </w:t>
      </w:r>
      <w:r>
        <w:rPr>
          <w:rFonts w:cs="Liberation Serif" w:ascii="Liberation Serif" w:hAnsi="Liberation Serif"/>
          <w:sz w:val="24"/>
          <w:szCs w:val="24"/>
        </w:rPr>
        <w:t>1) комплектование лагерей в установленном количестве и в установленные сроки</w:t>
      </w:r>
      <w:r>
        <w:rPr>
          <w:rFonts w:cs="Liberation Serif" w:ascii="Liberation Serif" w:hAnsi="Liberation Serif"/>
          <w:spacing w:val="-2"/>
          <w:sz w:val="24"/>
          <w:szCs w:val="24"/>
        </w:rPr>
        <w:t>;</w:t>
      </w:r>
    </w:p>
    <w:p>
      <w:pPr>
        <w:pStyle w:val="Normal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   </w:t>
      </w:r>
      <w:r>
        <w:rPr>
          <w:rFonts w:cs="Liberation Serif" w:ascii="Liberation Serif" w:hAnsi="Liberation Serif"/>
          <w:sz w:val="24"/>
          <w:szCs w:val="24"/>
        </w:rPr>
        <w:tab/>
        <w:t>2) оздоровительные организации качественными безопасными продуктами питания и сырьем, соблюдение санитарно-эпидемиологических требований на всех этапах логистической цепи обеспечения</w:t>
      </w:r>
      <w:r>
        <w:rPr>
          <w:rFonts w:cs="Liberation Serif" w:ascii="Liberation Serif" w:hAnsi="Liberation Serif"/>
          <w:spacing w:val="40"/>
          <w:sz w:val="24"/>
          <w:szCs w:val="24"/>
        </w:rPr>
        <w:t xml:space="preserve"> </w:t>
      </w:r>
      <w:r>
        <w:rPr>
          <w:rFonts w:cs="Liberation Serif" w:ascii="Liberation Serif" w:hAnsi="Liberation Serif"/>
          <w:spacing w:val="-2"/>
          <w:sz w:val="24"/>
          <w:szCs w:val="24"/>
        </w:rPr>
        <w:t>продовольствием;</w:t>
      </w:r>
    </w:p>
    <w:p>
      <w:pPr>
        <w:pStyle w:val="Normal"/>
        <w:jc w:val="both"/>
        <w:rPr/>
      </w:pPr>
      <w:r>
        <w:rPr/>
        <w:t xml:space="preserve">     </w:t>
      </w:r>
      <w:r>
        <w:rPr/>
        <w:tab/>
      </w:r>
      <w:r>
        <w:rPr>
          <w:rFonts w:ascii="Liberation Serif" w:hAnsi="Liberation Serif"/>
          <w:sz w:val="24"/>
          <w:szCs w:val="24"/>
        </w:rPr>
        <w:t>3) организацию питания в детских оздоровительных организациях с учетом требований санитарных норм и правил;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4) </w:t>
      </w:r>
      <w:r>
        <w:rPr>
          <w:rFonts w:cs="Liberation Serif" w:ascii="Liberation Serif" w:hAnsi="Liberation Serif"/>
          <w:sz w:val="24"/>
          <w:szCs w:val="24"/>
        </w:rPr>
        <w:t>комплексную безопасность учреждений отдыха и оздоровления детей, в том числе, во время их перевозок к местам отдыха и обратно, а также выездных мероприятий, соблюдение норм санитарно-эпидемиологического режима, соблюдение правил поведения на воде, профилактику детского травматизма во время мероприятий, туристических походов;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5) </w:t>
      </w:r>
      <w:r>
        <w:rPr>
          <w:rFonts w:cs="Liberation Serif" w:ascii="Liberation Serif" w:hAnsi="Liberation Serif"/>
          <w:sz w:val="24"/>
          <w:szCs w:val="24"/>
        </w:rPr>
        <w:t>подготовку и подбор квалифицированного медицинского, педагогического персонала, а также персонала пищеблоков,</w:t>
      </w:r>
      <w:r>
        <w:rPr>
          <w:rFonts w:cs="Liberation Serif" w:ascii="Liberation Serif" w:hAnsi="Liberation Serif"/>
          <w:spacing w:val="80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обслуживающего персонала, имеющего допуск по состоянию здоровья, прошедшего профессиональную гигиеническую подготовку и аттестацию;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  <w:t xml:space="preserve">6) </w:t>
      </w:r>
      <w:r>
        <w:rPr>
          <w:rFonts w:cs="Liberation Serif" w:ascii="Liberation Serif" w:hAnsi="Liberation Serif"/>
          <w:sz w:val="24"/>
          <w:szCs w:val="24"/>
        </w:rPr>
        <w:t>подготовку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оздоровительных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организаций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к</w:t>
      </w:r>
      <w:r>
        <w:rPr>
          <w:rFonts w:cs="Liberation Serif" w:ascii="Liberation Serif" w:hAnsi="Liberation Serif"/>
          <w:spacing w:val="-3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открытию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смены,</w:t>
      </w:r>
      <w:r>
        <w:rPr>
          <w:rFonts w:cs="Liberation Serif" w:ascii="Liberation Serif" w:hAnsi="Liberation Serif"/>
          <w:spacing w:val="-4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обратив особое внимание на обеспечение их качественной питьевой водой, необходимым оборудованием и инвентарем в достаточном количестве;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7) </w:t>
      </w:r>
      <w:r>
        <w:rPr>
          <w:rFonts w:cs="Liberation Serif" w:ascii="Liberation Serif" w:hAnsi="Liberation Serif"/>
          <w:sz w:val="24"/>
          <w:szCs w:val="24"/>
        </w:rPr>
        <w:t>организацию медицинского обслуживания в ГАУЗ СО «Тугулымская ЦРБ» в случае отсутствия медицинского кабинета в оздоровительном лагере с дневным пребыванием детей в период каникул на базе образовательных организаций;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8) </w:t>
      </w:r>
      <w:r>
        <w:rPr>
          <w:rFonts w:cs="Liberation Serif" w:ascii="Liberation Serif" w:hAnsi="Liberation Serif"/>
          <w:sz w:val="24"/>
          <w:szCs w:val="24"/>
        </w:rPr>
        <w:t>прохождение медицинских осмотров, вакцинации, гигиенической подготовки и аттестации обслуживающего и педагогического персонала учреждений отдыха и оздоровления детей в срок не позднее 30 дней до начала осуществления деятельности данных учреждений;</w:t>
      </w:r>
    </w:p>
    <w:p>
      <w:pPr>
        <w:pStyle w:val="Normal"/>
        <w:numPr>
          <w:ilvl w:val="0"/>
          <w:numId w:val="0"/>
        </w:numPr>
        <w:ind w:hanging="0" w:left="1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9) </w:t>
      </w:r>
      <w:r>
        <w:rPr>
          <w:rFonts w:cs="Liberation Serif" w:ascii="Liberation Serif" w:hAnsi="Liberation Serif"/>
          <w:sz w:val="24"/>
          <w:szCs w:val="24"/>
        </w:rPr>
        <w:t>осуществление в пределах своих полномочий мероприятий по организации отдыха детей в каникулярное время, включая мероприятия по обеспечению безопасности их жизни и здоровья;</w:t>
      </w:r>
    </w:p>
    <w:p>
      <w:pPr>
        <w:pStyle w:val="Normal"/>
        <w:widowControl w:val="false"/>
        <w:numPr>
          <w:ilvl w:val="0"/>
          <w:numId w:val="0"/>
        </w:numPr>
        <w:bidi w:val="0"/>
        <w:spacing w:before="0" w:after="0"/>
        <w:ind w:hanging="0" w:left="0" w:right="0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4"/>
          <w:szCs w:val="24"/>
        </w:rPr>
        <w:t xml:space="preserve">10) </w:t>
      </w:r>
      <w:r>
        <w:rPr>
          <w:rFonts w:cs="Liberation Serif" w:ascii="Liberation Serif" w:hAnsi="Liberation Serif"/>
          <w:sz w:val="24"/>
          <w:szCs w:val="24"/>
        </w:rPr>
        <w:t>выполнение квоты в организациях отдыха детей и их оздоровления для детей-инвалидов и детей с ограниченными возможностями здоровья в размере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2%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от фактической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заполняемости за</w:t>
      </w:r>
      <w:r>
        <w:rPr>
          <w:rFonts w:cs="Liberation Serif" w:ascii="Liberation Serif" w:hAnsi="Liberation Serif"/>
          <w:spacing w:val="-1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 xml:space="preserve">предшествующий календарный </w:t>
      </w:r>
      <w:r>
        <w:rPr>
          <w:rFonts w:cs="Liberation Serif" w:ascii="Liberation Serif" w:hAnsi="Liberation Serif"/>
          <w:spacing w:val="-4"/>
          <w:sz w:val="24"/>
          <w:szCs w:val="24"/>
        </w:rPr>
        <w:t>год.</w:t>
      </w:r>
    </w:p>
    <w:p>
      <w:pPr>
        <w:pStyle w:val="Normal"/>
        <w:jc w:val="both"/>
        <w:rPr/>
      </w:pPr>
      <w:r>
        <w:rPr/>
        <w:tab/>
      </w:r>
      <w:r>
        <w:rPr>
          <w:rFonts w:ascii="Liberation Serif" w:hAnsi="Liberation Serif"/>
          <w:sz w:val="24"/>
          <w:szCs w:val="24"/>
        </w:rPr>
        <w:t xml:space="preserve">11. Постановление администрации Тугулымского муниципального округа от 25.03.2025 № 235 «О мерах по организации и обеспечению отдыха и оздоровления детей в Тугулымском муниципальном округе в 2025 году» признать утратившим силу. 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ab/>
        <w:t>12. Настоящее постановление распространяет свое действие на правоотношения, возникшие с 1 марта 2026 года.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14. Контроль исполнения постановления возложить на заместителя главы Тугулымского муниципального округа Шилкову О.В.</w:t>
      </w:r>
    </w:p>
    <w:p>
      <w:pPr>
        <w:pStyle w:val="BodyText"/>
        <w:tabs>
          <w:tab w:val="clear" w:pos="720"/>
          <w:tab w:val="left" w:pos="7448" w:leader="none"/>
        </w:tabs>
        <w:ind w:hanging="0" w:left="0" w:right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BodyText"/>
        <w:tabs>
          <w:tab w:val="clear" w:pos="720"/>
          <w:tab w:val="left" w:pos="7448" w:leader="none"/>
        </w:tabs>
        <w:ind w:hanging="0" w:left="0" w:right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BodyText"/>
        <w:tabs>
          <w:tab w:val="clear" w:pos="720"/>
          <w:tab w:val="left" w:pos="7448" w:leader="none"/>
        </w:tabs>
        <w:ind w:hanging="0" w:left="0" w:right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Исполняющий обязанности главы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Тугулымского муниципального </w:t>
      </w:r>
      <w:r>
        <w:rPr>
          <w:rFonts w:cs="Liberation Serif" w:ascii="Liberation Serif" w:hAnsi="Liberation Serif"/>
          <w:spacing w:val="-2"/>
          <w:sz w:val="24"/>
          <w:szCs w:val="24"/>
        </w:rPr>
        <w:t>округа</w:t>
      </w:r>
      <w:r>
        <w:rPr>
          <w:rFonts w:cs="Liberation Serif" w:ascii="Liberation Serif" w:hAnsi="Liberation Serif"/>
          <w:sz w:val="24"/>
          <w:szCs w:val="24"/>
        </w:rPr>
        <w:tab/>
        <w:t xml:space="preserve">                                                                К.В. Кизеров</w:t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76" w:right="791" w:gutter="0" w:header="0" w:top="663" w:footer="638" w:bottom="69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ind w:hanging="0" w:left="0" w:right="0"/>
      <w:jc w:val="left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0" allowOverlap="1" relativeHeight="2">
              <wp:simplePos x="0" y="0"/>
              <wp:positionH relativeFrom="page">
                <wp:posOffset>3973195</wp:posOffset>
              </wp:positionH>
              <wp:positionV relativeFrom="page">
                <wp:posOffset>9818370</wp:posOffset>
              </wp:positionV>
              <wp:extent cx="152400" cy="166370"/>
              <wp:effectExtent l="0" t="0" r="0" b="0"/>
              <wp:wrapNone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663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17"/>
                            <w:spacing w:before="11" w:after="0"/>
                            <w:ind w:left="20"/>
                            <w:rPr>
                              <w:sz w:val="20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12pt;height:13.1pt;mso-wrap-distance-left:9pt;mso-wrap-distance-right:9pt;mso-wrap-distance-top:0pt;mso-wrap-distance-bottom:0pt;margin-top:773.1pt;mso-position-vertical-relative:page;margin-left:312.85pt;mso-position-horizontal-relative:page">
              <v:textbox inset="0in,0in,0in,0in">
                <w:txbxContent>
                  <w:p>
                    <w:pPr>
                      <w:pStyle w:val="Style17"/>
                      <w:spacing w:before="11" w:after="0"/>
                      <w:ind w:left="20"/>
                      <w:rPr>
                        <w:sz w:val="20"/>
                      </w:rPr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ind w:hanging="0" w:left="0" w:right="0"/>
      <w:jc w:val="left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0" allowOverlap="1" relativeHeight="2">
              <wp:simplePos x="0" y="0"/>
              <wp:positionH relativeFrom="page">
                <wp:posOffset>3973195</wp:posOffset>
              </wp:positionH>
              <wp:positionV relativeFrom="page">
                <wp:posOffset>9818370</wp:posOffset>
              </wp:positionV>
              <wp:extent cx="152400" cy="166370"/>
              <wp:effectExtent l="0" t="0" r="0" b="0"/>
              <wp:wrapNone/>
              <wp:docPr id="3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663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17"/>
                            <w:spacing w:before="11" w:after="0"/>
                            <w:ind w:left="20"/>
                            <w:rPr>
                              <w:sz w:val="20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12pt;height:13.1pt;mso-wrap-distance-left:9pt;mso-wrap-distance-right:9pt;mso-wrap-distance-top:0pt;mso-wrap-distance-bottom:0pt;margin-top:773.1pt;mso-position-vertical-relative:page;margin-left:312.85pt;mso-position-horizontal-relative:page">
              <v:textbox inset="0in,0in,0in,0in">
                <w:txbxContent>
                  <w:p>
                    <w:pPr>
                      <w:pStyle w:val="Style17"/>
                      <w:spacing w:before="11" w:after="0"/>
                      <w:ind w:left="20"/>
                      <w:rPr>
                        <w:sz w:val="20"/>
                      </w:rPr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821" w:hanging="280"/>
      </w:pPr>
      <w:rPr>
        <w:rFonts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" w:hanging="338"/>
      </w:pPr>
      <w:rPr>
        <w:rFonts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60" w:hanging="33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80" w:hanging="33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1" w:hanging="33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82" w:hanging="33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634" w:hanging="33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5885" w:hanging="33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137" w:hanging="338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190"/>
  <w:defaultTabStop w:val="720"/>
  <w:autoHyphenation w:val="true"/>
  <w:hyphenationZone w:val="0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uiPriority="1" w:semiHidden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uiPriority="99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en-US" w:val="ru-RU" w:bidi="ar-SA"/>
    </w:rPr>
  </w:style>
  <w:style w:type="paragraph" w:styleId="Heading1">
    <w:name w:val="heading 1"/>
    <w:basedOn w:val="Normal"/>
    <w:uiPriority w:val="1"/>
    <w:qFormat/>
    <w:pPr>
      <w:ind w:left="1"/>
      <w:outlineLvl w:val="0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qFormat/>
    <w:rPr>
      <w:rFonts w:ascii="Tahoma" w:hAnsi="Tahoma" w:eastAsia="Times New Roman" w:cs="Tahoma"/>
      <w:sz w:val="16"/>
      <w:szCs w:val="16"/>
      <w:lang w:eastAsia="en-US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uiPriority w:val="1"/>
    <w:qFormat/>
    <w:pPr>
      <w:ind w:firstLine="540" w:left="1" w:right="282"/>
      <w:jc w:val="both"/>
    </w:pPr>
    <w:rPr>
      <w:sz w:val="28"/>
      <w:szCs w:val="28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3"/>
    <w:qFormat/>
    <w:pPr/>
    <w:rPr>
      <w:rFonts w:ascii="Tahoma" w:hAnsi="Tahoma" w:cs="Tahoma"/>
      <w:sz w:val="16"/>
      <w:szCs w:val="16"/>
    </w:rPr>
  </w:style>
  <w:style w:type="paragraph" w:styleId="Style16">
    <w:name w:val="Колонтитулы"/>
    <w:basedOn w:val="Normal"/>
    <w:qFormat/>
    <w:pPr/>
    <w:rPr/>
  </w:style>
  <w:style w:type="paragraph" w:styleId="Header">
    <w:name w:val="head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Title">
    <w:name w:val="Title"/>
    <w:basedOn w:val="Normal"/>
    <w:uiPriority w:val="1"/>
    <w:qFormat/>
    <w:pPr>
      <w:spacing w:before="230" w:after="0"/>
      <w:ind w:left="1765" w:right="2046"/>
      <w:jc w:val="center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ind w:firstLine="540" w:left="1" w:right="282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Footer">
    <w:name w:val="footer"/>
    <w:basedOn w:val="Style16"/>
    <w:pPr/>
    <w:rPr/>
  </w:style>
  <w:style w:type="paragraph" w:styleId="Style17">
    <w:name w:val="Содержимое врезки"/>
    <w:basedOn w:val="Normal"/>
    <w:qFormat/>
    <w:pPr/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Application>LibreOffice/25.8.4.2$Linux_X86_64 LibreOffice_project/290daaa01b999472f0c7a3890eb6a550fd74c6df</Application>
  <AppVersion>15.0000</AppVersion>
  <Pages>1</Pages>
  <Words>2686</Words>
  <Characters>15313</Characters>
  <CharactersWithSpaces>17964</CharactersWithSpaces>
  <Paragraphs>35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2026-03-04T12:02:00Z</dcterms:created>
  <dc:creator>delo1</dc:creator>
  <dc:description/>
  <dc:language>ru-RU</dc:language>
  <cp:lastModifiedBy/>
  <cp:lastPrinted>2026-03-26T10:32:27Z</cp:lastPrinted>
  <dcterms:modified xsi:type="dcterms:W3CDTF">2026-03-26T10:36:58Z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2018-01-15T00:00:00Z</vt:filetime>
  </property>
  <property fmtid="{D5CDD505-2E9C-101B-9397-08002B2CF9AE}" pid="3" name="Creator">
    <vt:lpwstr>LibreOffice/6.4.4.2$Windows_x86 LibreOffice_project/3d775be2011f3886db32dfd395a6a6d1ca2630ff</vt:lpwstr>
  </property>
  <property fmtid="{D5CDD505-2E9C-101B-9397-08002B2CF9AE}" pid="4" name="ICV">
    <vt:lpwstr>82A5961F5694485DB19FEF7FFC3382FF_12</vt:lpwstr>
  </property>
  <property fmtid="{D5CDD505-2E9C-101B-9397-08002B2CF9AE}" pid="5" name="KSOProductBuildVer">
    <vt:lpwstr>1049-12.2.0.23196</vt:lpwstr>
  </property>
  <property fmtid="{D5CDD505-2E9C-101B-9397-08002B2CF9AE}" pid="6" name="LastSaved">
    <vt:filetime>2026-03-04T00:00:00Z</vt:filetime>
  </property>
  <property fmtid="{D5CDD505-2E9C-101B-9397-08002B2CF9AE}" pid="7" name="Producer">
    <vt:lpwstr>Aspose.Words for Java 21.9.0; modified using iText 5.0.5 (c) 1T3XT BVBA</vt:lpwstr>
  </property>
</Properties>
</file>